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133"/>
        <w:gridCol w:w="2372"/>
        <w:gridCol w:w="686"/>
        <w:gridCol w:w="302"/>
        <w:gridCol w:w="1325"/>
        <w:gridCol w:w="883"/>
        <w:gridCol w:w="696"/>
        <w:gridCol w:w="244"/>
        <w:gridCol w:w="1706"/>
      </w:tblGrid>
      <w:tr w:rsidR="00A22669" w:rsidTr="00D26CE5">
        <w:trPr>
          <w:cantSplit/>
          <w:trHeight w:hRule="exact" w:val="259"/>
          <w:tblHeader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bookmarkStart w:id="0" w:name="_Hlk4404464"/>
          <w:p w:rsidR="00A22669" w:rsidRDefault="00A22669" w:rsidP="00D26CE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 (Rev. 06/09</w:t>
            </w:r>
            <w:proofErr w:type="gramStart"/>
            <w:r>
              <w:rPr>
                <w:sz w:val="16"/>
              </w:rPr>
              <w:t>)  Application</w:t>
            </w:r>
            <w:proofErr w:type="gramEnd"/>
            <w:r>
              <w:rPr>
                <w:sz w:val="16"/>
              </w:rPr>
              <w:t xml:space="preserve"> for a Warrant to Seize Property Subject to Forfeiture</w:t>
            </w:r>
          </w:p>
        </w:tc>
      </w:tr>
      <w:tr w:rsidR="00A22669" w:rsidTr="00D26CE5">
        <w:trPr>
          <w:cantSplit/>
          <w:trHeight w:hRule="exact" w:val="72"/>
          <w:tblHeader/>
        </w:trPr>
        <w:tc>
          <w:tcPr>
            <w:tcW w:w="10791" w:type="dxa"/>
            <w:gridSpan w:val="1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16"/>
              </w:rPr>
            </w:pPr>
          </w:p>
          <w:p w:rsidR="00A22669" w:rsidRDefault="00A22669" w:rsidP="00D26CE5">
            <w:pPr>
              <w:widowControl w:val="0"/>
              <w:rPr>
                <w:sz w:val="16"/>
              </w:rPr>
            </w:pPr>
          </w:p>
        </w:tc>
      </w:tr>
      <w:tr w:rsidR="00A22669" w:rsidTr="00D26CE5">
        <w:trPr>
          <w:cantSplit/>
          <w:trHeight w:hRule="exact" w:val="72"/>
        </w:trPr>
        <w:tc>
          <w:tcPr>
            <w:tcW w:w="10791" w:type="dxa"/>
            <w:gridSpan w:val="1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rPr>
                <w:sz w:val="16"/>
              </w:rPr>
            </w:pPr>
          </w:p>
        </w:tc>
      </w:tr>
      <w:tr w:rsidR="00A22669" w:rsidTr="00D26CE5">
        <w:trPr>
          <w:cantSplit/>
          <w:trHeight w:val="640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A22669" w:rsidTr="00D26CE5">
        <w:trPr>
          <w:cantSplit/>
          <w:trHeight w:val="640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jc w:val="center"/>
              <w:rPr>
                <w:smallCaps/>
                <w:sz w:val="40"/>
              </w:rPr>
            </w:pP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A22669" w:rsidTr="00D26CE5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  <w:trHeight w:val="259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A22669" w:rsidTr="00D26CE5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RULE 4.1 - APPLICATION FOR A WARRANT</w:t>
            </w:r>
          </w:p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A22669" w:rsidTr="00D26CE5">
        <w:trPr>
          <w:cantSplit/>
        </w:trPr>
        <w:tc>
          <w:tcPr>
            <w:tcW w:w="72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in the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</w:tr>
      <w:tr w:rsidR="00A22669" w:rsidTr="00D26CE5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  <w:trHeight w:val="259"/>
        </w:trPr>
        <w:tc>
          <w:tcPr>
            <w:tcW w:w="257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is subject to forfeiture to the United States of America under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A22669" w:rsidTr="00D26CE5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tr w:rsidR="00A22669" w:rsidTr="00D26CE5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A22669" w:rsidTr="00D26CE5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A22669" w:rsidTr="00D26CE5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A22669" w:rsidRDefault="00A22669" w:rsidP="00D26CE5">
            <w:pPr>
              <w:widowControl w:val="0"/>
              <w:rPr>
                <w:sz w:val="22"/>
              </w:rPr>
            </w:pPr>
          </w:p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22669" w:rsidTr="00D26CE5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:rsidR="00A22669" w:rsidRDefault="00A22669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A22669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A22669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A22669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  <w:trHeight w:val="288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Sworn in accordance with Rule 4.1.</w:t>
            </w:r>
          </w:p>
        </w:tc>
      </w:tr>
    </w:tbl>
    <w:p w:rsidR="00A22669" w:rsidRDefault="00A22669" w:rsidP="00A22669">
      <w:r>
        <w:rPr>
          <w:noProof/>
        </w:rPr>
        <w:drawing>
          <wp:anchor distT="0" distB="0" distL="114300" distR="114300" simplePos="0" relativeHeight="251659264" behindDoc="0" locked="0" layoutInCell="1" allowOverlap="1" wp14:anchorId="3E5B59EE" wp14:editId="5195D4F4">
            <wp:simplePos x="0" y="0"/>
            <wp:positionH relativeFrom="column">
              <wp:posOffset>3781425</wp:posOffset>
            </wp:positionH>
            <wp:positionV relativeFrom="paragraph">
              <wp:posOffset>9525</wp:posOffset>
            </wp:positionV>
            <wp:extent cx="2898648" cy="1088136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669" w:rsidRDefault="00A22669" w:rsidP="00A22669"/>
    <w:p w:rsidR="00A22669" w:rsidRDefault="00A22669" w:rsidP="00A22669"/>
    <w:p w:rsidR="00A22669" w:rsidRDefault="00A22669" w:rsidP="00A22669"/>
    <w:p w:rsidR="00A22669" w:rsidRDefault="00A22669" w:rsidP="00A22669"/>
    <w:p w:rsidR="00A22669" w:rsidRDefault="00A22669" w:rsidP="00A22669"/>
    <w:p w:rsidR="00A22669" w:rsidRDefault="00A22669" w:rsidP="00A22669">
      <w:r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740623681"/>
          <w:placeholder>
            <w:docPart w:val="BB945739ECC84E7EB2CDF49E479BC1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00AA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A22669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:rsidTr="00D26CE5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A22669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A22669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bookmarkEnd w:id="0"/>
    </w:tbl>
    <w:p w:rsidR="00A22669" w:rsidRDefault="00A22669" w:rsidP="00A22669">
      <w:pPr>
        <w:widowControl w:val="0"/>
        <w:rPr>
          <w:sz w:val="22"/>
        </w:rPr>
      </w:pPr>
    </w:p>
    <w:p w:rsidR="00A22669" w:rsidRPr="00E71ABA" w:rsidRDefault="00A22669" w:rsidP="00A22669"/>
    <w:p w:rsidR="00177D01" w:rsidRDefault="00A22669">
      <w:bookmarkStart w:id="13" w:name="_GoBack"/>
      <w:bookmarkEnd w:id="13"/>
    </w:p>
    <w:sectPr w:rsidR="00177D0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9"/>
    <w:rsid w:val="0047379B"/>
    <w:rsid w:val="007B62D3"/>
    <w:rsid w:val="00A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790E-EB96-4AA1-AAC7-917CD9D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45739ECC84E7EB2CDF49E479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C58C-3D00-4E73-A7A7-0BA28DF9FD97}"/>
      </w:docPartPr>
      <w:docPartBody>
        <w:p w:rsidR="00000000" w:rsidRDefault="008B26BE" w:rsidP="008B26BE">
          <w:pPr>
            <w:pStyle w:val="BB945739ECC84E7EB2CDF49E479BC111"/>
          </w:pPr>
          <w:r w:rsidRPr="009400AA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E"/>
    <w:rsid w:val="008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6BE"/>
    <w:rPr>
      <w:color w:val="808080"/>
    </w:rPr>
  </w:style>
  <w:style w:type="paragraph" w:customStyle="1" w:styleId="BB945739ECC84E7EB2CDF49E479BC111">
    <w:name w:val="BB945739ECC84E7EB2CDF49E479BC111"/>
    <w:rsid w:val="008B2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1</cp:revision>
  <dcterms:created xsi:type="dcterms:W3CDTF">2019-11-21T14:28:00Z</dcterms:created>
  <dcterms:modified xsi:type="dcterms:W3CDTF">2019-11-21T14:29:00Z</dcterms:modified>
</cp:coreProperties>
</file>